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19" w:rsidRDefault="003E7F19" w:rsidP="003E7F19">
      <w:pPr>
        <w:pStyle w:val="a5"/>
      </w:pPr>
      <w:r>
        <w:t>依据《生物制品批签发管理办法》（国家食品药品监督管理总局令第39号）第二十二条：</w:t>
      </w:r>
    </w:p>
    <w:p w:rsidR="003E7F19" w:rsidRDefault="003E7F19" w:rsidP="003E7F19">
      <w:pPr>
        <w:pStyle w:val="a5"/>
      </w:pPr>
      <w:r>
        <w:t xml:space="preserve">　　疫苗类产品在60日内完成批签发，血液制品在35日内完成批签发。</w:t>
      </w:r>
    </w:p>
    <w:p w:rsidR="003E7F19" w:rsidRDefault="003E7F19" w:rsidP="003E7F19">
      <w:pPr>
        <w:pStyle w:val="a5"/>
      </w:pPr>
      <w:r>
        <w:t xml:space="preserve">　　批签发申请人补正资料的时间、现场核实、现场检查和技术评估时间不计入批签发工作时限。</w:t>
      </w:r>
    </w:p>
    <w:p w:rsidR="003E7F19" w:rsidRDefault="003E7F19" w:rsidP="003E7F19">
      <w:pPr>
        <w:pStyle w:val="a5"/>
      </w:pPr>
      <w:r>
        <w:t xml:space="preserve">　　需要复试的，批签发工作时限可延长该检验项目的两个检验周期，并告知批签发申请人。</w:t>
      </w:r>
    </w:p>
    <w:p w:rsidR="003E7F19" w:rsidRDefault="003E7F19" w:rsidP="003E7F19">
      <w:pPr>
        <w:pStyle w:val="a5"/>
      </w:pPr>
      <w:r>
        <w:t xml:space="preserve">　　因品种特性及检验项目原因确需延长批签发时限的，经中检院审核确定后公开。</w:t>
      </w:r>
    </w:p>
    <w:p w:rsidR="003E7F19" w:rsidRDefault="003E7F19" w:rsidP="003E7F19">
      <w:pPr>
        <w:pStyle w:val="a5"/>
      </w:pPr>
      <w:r>
        <w:t xml:space="preserve">　　因不可抗力或者突发公共卫生事件应急处置等原因，在规定的时限内不能完成批签发工作的，将批签发延期的时限、理由及预期恢复的时间书面通知批签发申请人。</w:t>
      </w:r>
    </w:p>
    <w:p w:rsidR="00771735" w:rsidRPr="003E7F19" w:rsidRDefault="00771735">
      <w:bookmarkStart w:id="0" w:name="_GoBack"/>
      <w:bookmarkEnd w:id="0"/>
    </w:p>
    <w:sectPr w:rsidR="00771735" w:rsidRPr="003E7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5AC" w:rsidRDefault="00B135AC" w:rsidP="003E7F19">
      <w:r>
        <w:separator/>
      </w:r>
    </w:p>
  </w:endnote>
  <w:endnote w:type="continuationSeparator" w:id="0">
    <w:p w:rsidR="00B135AC" w:rsidRDefault="00B135AC" w:rsidP="003E7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5AC" w:rsidRDefault="00B135AC" w:rsidP="003E7F19">
      <w:r>
        <w:separator/>
      </w:r>
    </w:p>
  </w:footnote>
  <w:footnote w:type="continuationSeparator" w:id="0">
    <w:p w:rsidR="00B135AC" w:rsidRDefault="00B135AC" w:rsidP="003E7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8B"/>
    <w:rsid w:val="003E7F19"/>
    <w:rsid w:val="00771735"/>
    <w:rsid w:val="0094298B"/>
    <w:rsid w:val="00B1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DF0448-9ACD-48F6-8728-E2CF958D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7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7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7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7F1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E7F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8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汪雪君</dc:creator>
  <cp:keywords/>
  <dc:description/>
  <cp:lastModifiedBy>汪雪君</cp:lastModifiedBy>
  <cp:revision>2</cp:revision>
  <dcterms:created xsi:type="dcterms:W3CDTF">2021-11-05T06:41:00Z</dcterms:created>
  <dcterms:modified xsi:type="dcterms:W3CDTF">2021-11-05T06:41:00Z</dcterms:modified>
</cp:coreProperties>
</file>